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2F" w:rsidRPr="00982CDC" w:rsidRDefault="00982CDC" w:rsidP="00F12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CDC">
        <w:rPr>
          <w:rFonts w:ascii="Times New Roman" w:hAnsi="Times New Roman" w:cs="Times New Roman"/>
          <w:caps/>
          <w:sz w:val="32"/>
          <w:szCs w:val="32"/>
        </w:rPr>
        <w:t xml:space="preserve">WYMAGANIA EDUKACYJNE </w:t>
      </w:r>
    </w:p>
    <w:p w:rsidR="00F1272F" w:rsidRDefault="00F1272F" w:rsidP="00F1272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w zakresie </w:t>
      </w:r>
      <w:r>
        <w:rPr>
          <w:b/>
          <w:sz w:val="32"/>
          <w:szCs w:val="32"/>
        </w:rPr>
        <w:t>4 klasy szkoły podstawowej</w:t>
      </w:r>
    </w:p>
    <w:p w:rsidR="00F1272F" w:rsidRDefault="00F1272F" w:rsidP="00F1272F">
      <w:pPr>
        <w:jc w:val="center"/>
        <w:rPr>
          <w:sz w:val="32"/>
          <w:szCs w:val="32"/>
        </w:rPr>
      </w:pPr>
      <w:r>
        <w:rPr>
          <w:sz w:val="32"/>
          <w:szCs w:val="32"/>
        </w:rPr>
        <w:t>opracowane na podstawie materiałów katechetycznych</w:t>
      </w:r>
    </w:p>
    <w:p w:rsidR="00F1272F" w:rsidRDefault="00F1272F" w:rsidP="00F1272F">
      <w:pPr>
        <w:jc w:val="center"/>
        <w:rPr>
          <w:sz w:val="32"/>
          <w:szCs w:val="32"/>
        </w:rPr>
      </w:pPr>
      <w:r>
        <w:rPr>
          <w:sz w:val="32"/>
          <w:szCs w:val="32"/>
        </w:rPr>
        <w:t>„Zaproszeni przez Boga” z serii „Drogi Przymierza”</w:t>
      </w:r>
    </w:p>
    <w:p w:rsidR="00F1272F" w:rsidRDefault="00F1272F" w:rsidP="00F1272F">
      <w:pPr>
        <w:jc w:val="center"/>
      </w:pPr>
    </w:p>
    <w:p w:rsidR="00F1272F" w:rsidRDefault="00F1272F" w:rsidP="00F1272F">
      <w:pPr>
        <w:rPr>
          <w:sz w:val="24"/>
          <w:szCs w:val="24"/>
        </w:rPr>
      </w:pPr>
      <w:r>
        <w:rPr>
          <w:sz w:val="24"/>
          <w:szCs w:val="24"/>
        </w:rPr>
        <w:t>Proponujemy, by kryteria oceniania w zakresie oceny celującej określić indywidualnie.</w:t>
      </w:r>
    </w:p>
    <w:p w:rsidR="00F1272F" w:rsidRDefault="00F1272F" w:rsidP="00F1272F"/>
    <w:p w:rsidR="00F1272F" w:rsidRDefault="00F1272F" w:rsidP="00F1272F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I</w:t>
      </w:r>
    </w:p>
    <w:p w:rsidR="00F1272F" w:rsidRDefault="00F1272F" w:rsidP="00F1272F">
      <w:pPr>
        <w:spacing w:after="0" w:line="100" w:lineRule="atLeast"/>
        <w:jc w:val="center"/>
        <w:rPr>
          <w:rFonts w:ascii="ChiantiXBdPL-Regular" w:hAnsi="ChiantiXBdPL-Regular" w:cs="ChiantiXBdPL-Regular"/>
          <w:b/>
          <w:sz w:val="24"/>
          <w:szCs w:val="24"/>
        </w:rPr>
      </w:pPr>
      <w:r>
        <w:rPr>
          <w:rFonts w:ascii="ChiantiXBdPL-Regular" w:hAnsi="ChiantiXBdPL-Regular" w:cs="ChiantiXBdPL-Regular"/>
          <w:b/>
          <w:sz w:val="24"/>
          <w:szCs w:val="24"/>
        </w:rPr>
        <w:t>CZY PRZYJAŹNIĘ SIĘ Z PANEM JEZUSEM?</w:t>
      </w:r>
    </w:p>
    <w:p w:rsidR="00F1272F" w:rsidRDefault="00F1272F" w:rsidP="00F1272F">
      <w:pPr>
        <w:spacing w:after="0" w:line="100" w:lineRule="atLeast"/>
        <w:jc w:val="center"/>
      </w:pP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F1272F" w:rsidTr="00976FA4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F1272F" w:rsidTr="00976FA4">
        <w:trPr>
          <w:trHeight w:val="226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charakteryzuje postawę przyjaciela Jezusa;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przykazania Dekalogu;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potrafi scharakteryzować znaki liturgiczne i postawy wykonywane podczas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Eucharystii;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nie należy spóźniać się na Mszę Świętą;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mówi z pamięci teksty aktu pokuty ze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etapy sakramentu pokuty i je wyjaśnia;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jaka jest różnica między aktem pokuty a sakramentem pojednania;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wie, że katolicy              w różny sposób na Mszy </w:t>
            </w:r>
            <w:r>
              <w:rPr>
                <w:rFonts w:ascii="TimesNewRomanPSMT" w:hAnsi="TimesNewRomanPSMT" w:cs="TimesNewRomanPSMT"/>
              </w:rPr>
              <w:lastRenderedPageBreak/>
              <w:t>Świętej uwielbiają Boga;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kolekty mszalnej.</w:t>
            </w:r>
          </w:p>
          <w:p w:rsidR="00F1272F" w:rsidRDefault="00F1272F" w:rsidP="00976FA4">
            <w:pPr>
              <w:spacing w:line="100" w:lineRule="atLeast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warunki przyjaźni z Jezusem na podstawie J 15, 12-17;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znaczą poszczególne przykazania dla ucznia klasy IV;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odróżnia postawy od gestów i znaków;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znaki świadczące o tym, że na Mszy Świętej gromadzimy się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 imię Boga;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sens aktu pokuty na początku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skutki sakramentu pokuty;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pamięta tekst hymnu </w:t>
            </w:r>
            <w:r>
              <w:rPr>
                <w:rFonts w:ascii="TimesNewRomanPSMT" w:hAnsi="TimesNewRomanPSMT" w:cs="TimesNewRomanPSMT"/>
                <w:i/>
              </w:rPr>
              <w:t>Chwała na wysokości Bogu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charakteryzuje rolę kapłana i naszą rolę        </w:t>
            </w:r>
            <w:r>
              <w:rPr>
                <w:rFonts w:ascii="TimesNewRomanPSMT" w:hAnsi="TimesNewRomanPSMT" w:cs="TimesNewRomanPSMT"/>
              </w:rPr>
              <w:lastRenderedPageBreak/>
              <w:t>w modlitwie kolekty wyrażoną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 słowie „Amen”.</w:t>
            </w:r>
          </w:p>
          <w:p w:rsidR="00F1272F" w:rsidRDefault="00F1272F" w:rsidP="00976FA4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prezentuje sposoby umacniania przyjaźni  z Jezusem;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związek pomiędzy ofiarą                   i przyjaźnią;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dlaczego uczestnicy liturgii wykonują te same gesty i znaki;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wyjaśnić znaczenie znaku krzyża i słowa „Amen”;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sposoby umożliwiające przyczynienie się do tworzenia wspólnoty;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dlaczego człowiek wierzący powinien często korzystać z sakramentu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pokuty i pojednania;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 rolę hymnu </w:t>
            </w:r>
            <w:r>
              <w:rPr>
                <w:rFonts w:ascii="TimesNewRomanPSMT" w:hAnsi="TimesNewRomanPSMT" w:cs="TimesNewRomanPSMT"/>
              </w:rPr>
              <w:lastRenderedPageBreak/>
              <w:t>we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wyróżnia w tekście części składowe kolekty.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znaczenie Mszy Świętej dla rozwijania przyjaźni        z Jezusem;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pomiędzy Eucharystią           i Dekalogiem;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poprawnie wykonywanych gestów         i postaw dla owocnego uczestnictwa we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 potrzebę gromadzenia się na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przeproszenie, przebaczenie jest konieczne do budowania wspólnoty;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sens odprawiania pierwszych piątków miesiąca;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charakteryzuje postawy </w:t>
            </w:r>
            <w:r>
              <w:rPr>
                <w:rFonts w:ascii="TimesNewRomanPSMT" w:hAnsi="TimesNewRomanPSMT" w:cs="TimesNewRomanPSMT"/>
              </w:rPr>
              <w:lastRenderedPageBreak/>
              <w:t>wyrażane w hymnie</w:t>
            </w:r>
            <w:r>
              <w:rPr>
                <w:rFonts w:ascii="TimesNewRomanPSMT" w:hAnsi="TimesNewRomanPSMT" w:cs="TimesNewRomanPSMT"/>
                <w:i/>
              </w:rPr>
              <w:t xml:space="preserve"> Chwała na wysokości Bogu</w:t>
            </w:r>
            <w:r>
              <w:rPr>
                <w:rFonts w:ascii="TimesNewRomanPSMT" w:hAnsi="TimesNewRomanPSMT" w:cs="TimesNewRomanPSMT"/>
              </w:rPr>
              <w:t xml:space="preserve"> 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porządkuje przebieg obrzędów wstępnych Mszy Świętej.</w:t>
            </w:r>
          </w:p>
        </w:tc>
      </w:tr>
    </w:tbl>
    <w:p w:rsidR="00F1272F" w:rsidRDefault="00F1272F" w:rsidP="00F1272F"/>
    <w:p w:rsidR="00F1272F" w:rsidRDefault="00F1272F" w:rsidP="00F1272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</w:t>
      </w:r>
    </w:p>
    <w:p w:rsidR="00F1272F" w:rsidRDefault="00F1272F" w:rsidP="00F1272F">
      <w:pPr>
        <w:spacing w:after="0" w:line="100" w:lineRule="atLeast"/>
        <w:jc w:val="center"/>
        <w:rPr>
          <w:rFonts w:ascii="Times New Roman" w:hAnsi="Times New Roman" w:cs="ChiantiXBdPL-Regular"/>
          <w:b/>
          <w:sz w:val="24"/>
          <w:szCs w:val="24"/>
        </w:rPr>
      </w:pPr>
      <w:r>
        <w:rPr>
          <w:rFonts w:ascii="Times New Roman" w:hAnsi="Times New Roman" w:cs="ChiantiXBdPL-Regular"/>
          <w:b/>
          <w:sz w:val="24"/>
          <w:szCs w:val="24"/>
        </w:rPr>
        <w:t>KIEDY POZNAJĘ PANA BOGA?</w:t>
      </w:r>
    </w:p>
    <w:p w:rsidR="00F1272F" w:rsidRDefault="00F1272F" w:rsidP="00F1272F">
      <w:pPr>
        <w:spacing w:after="0" w:line="100" w:lineRule="atLeast"/>
        <w:jc w:val="center"/>
      </w:pP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F1272F" w:rsidTr="00976FA4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F1272F" w:rsidTr="00976FA4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definiuje pojęcie „Objawienia”;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skąd pochodzi nazwa Biblia;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część Mszy Świętej, w której czytane jest Pismo Święte;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katecheta jest nauczycielem wiary, któremu biskup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powierza zadanie przekazywania Bożego Objawienia;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poznając wydarzenia i postaci Starego Testamentu, odkrywamy,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co dzisiaj Bóg mówi do ludzi o Sobie i Swoich oczekiwaniach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względem każdego człowieka;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podstawie tekstów wybranych psalmów wskazuje, co mówią one o Bogu;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znaczy Dobra Nowina                      o zbawieniu;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wie, że jedna Dobra Nowina została zapisana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na cztery różne sposoby;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wie, że d</w:t>
            </w:r>
            <w:r>
              <w:rPr>
                <w:rFonts w:ascii="TimesNewRomanPSMT" w:eastAsia="TimesNewRomanPSMT" w:hAnsi="TimesNewRomanPSMT" w:cs="TimesNewRomanPSMT"/>
              </w:rPr>
              <w:t xml:space="preserve">la podkreślenia ważności czytanej Ewangelii śpiew </w:t>
            </w:r>
            <w:r>
              <w:rPr>
                <w:rFonts w:ascii="Times New Roman" w:eastAsia="TimesNewRomanPSMT" w:hAnsi="Times New Roman" w:cs="TimesNewRomanPSMT"/>
              </w:rPr>
              <w:t>„Alleluja”</w:t>
            </w:r>
            <w:r>
              <w:rPr>
                <w:rFonts w:ascii="TimesNewRomanPSMT" w:eastAsia="TimesNewRomanPSMT" w:hAnsi="TimesNewRomanPSMT" w:cs="TimesNewRomanPSMT"/>
              </w:rPr>
              <w:t xml:space="preserve"> jest wykonywany uroczyście, a obecni na Mszy Świętej włączają się w niego           w postawie stojącej;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Dzieje Apostolskie, listy  i Apokalipsę do właściwej części Pisma Świętego;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definiuje pojęcie „homilia”;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ludzie wyrażają swą wiarę w ciągu wieków na różne sposoby;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„modlitwę powszechną”.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opisuje sposoby objawiania się Boga człowiekowi;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Pismo Święte jest nazywane księgą miłości Boga do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człowieka;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z jakich części składa się Pismo Święte;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formy nauczania Kościoła;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sposoby przemawiania Boga do człowieka;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na podstawie tekstów wybranych psalmów wymienia postawy człowieka, o których piszą ich autorzy;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określa, kiedy na Mszy Świętej czytana jest Ewangelia;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jedna Dobra Nowina została zapisana                  w czterech księgach;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zna odpowiedzi na wezwania kapłana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podczas czytania Ewangelii;</w:t>
            </w:r>
          </w:p>
          <w:p w:rsidR="00F1272F" w:rsidRDefault="00F1272F" w:rsidP="00976FA4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definiuje pojęcia: „Alleluja” „Ewangeliarz”;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poznane księgi Nowego Testamentu do właściwej części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wierzący słuchają homilii;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recytuje wspólnie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</w:rPr>
              <w:t xml:space="preserve">Credo </w:t>
            </w:r>
            <w:r>
              <w:rPr>
                <w:rFonts w:ascii="TimesNewRomanPSMT" w:eastAsia="TimesNewRomanPSMT" w:hAnsi="TimesNewRomanPSMT" w:cs="TimesNewRomanPSMT"/>
              </w:rPr>
              <w:t>mszalne;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 dlaczego jest ważne, aby modlić się za innych.</w:t>
            </w:r>
          </w:p>
          <w:p w:rsidR="00F1272F" w:rsidRDefault="00F1272F" w:rsidP="00976FA4">
            <w:pPr>
              <w:spacing w:line="100" w:lineRule="atLeast"/>
            </w:pPr>
          </w:p>
          <w:p w:rsidR="00F1272F" w:rsidRDefault="00F1272F" w:rsidP="00976FA4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integruje wydarzenia biblijne z rokiem liturgicznym;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autorem ksiąg Pisma Świętego jest zarówno Bóg, jak            i człowiek;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dlaczego warto czytać i starać się zrozumieć teksty Pisma Świętego;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pojęcie: Urząd Nauczycielski Kościoła;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różnicę pomiędzy poznawaniem postaci historycznych            i wydarzeń Starego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Testamentu;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psalmów w Liturgii Słowa;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dlaczego psalm śpiewany podczas Mszy Świętej nazywamy responsoryjnym;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Ewangelia jest Dobrą Nowiną o zbawieniu            w Jezusie;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przyporządkowuje symbole ewangelistom      i wyjaśnić ich znaczenie;</w:t>
            </w:r>
          </w:p>
          <w:p w:rsidR="00F1272F" w:rsidRDefault="00F1272F" w:rsidP="00976FA4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definiuje pojęcia: „Alleluja” „Ewangeliarz”;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poprzez poznawanie ksiąg Nowego Testamentu rozwijamy przyjaźń             z Panem Jezusem;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analizuje tekst                       Mt 19, 16-22 oraz treść opowiadania ks. Kazimierza Wójtowicza </w:t>
            </w:r>
            <w:r>
              <w:rPr>
                <w:rFonts w:ascii="Times New Roman" w:hAnsi="Times New Roman" w:cs="Times New Roman"/>
                <w:i/>
                <w:iCs/>
              </w:rPr>
              <w:t>Ziarna przyjaźni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NewRomanPSMT" w:hAnsi="Times New Roman" w:cs="Times New Roman"/>
              </w:rPr>
              <w:t xml:space="preserve">              </w:t>
            </w:r>
            <w:r>
              <w:rPr>
                <w:rFonts w:ascii="TimesNewRomanPSMT" w:eastAsia="TimesNewRomanPSMT" w:hAnsi="TimesNewRomanPSMT" w:cs="TimesNewRomanPSMT"/>
              </w:rPr>
              <w:t xml:space="preserve">                          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prawdy wiary zawarte w wyznaniu wiary;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potrzebę modlitwy powszechnej we Mszy Świętej.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dlaczego chrześcijanin powinien poznawać Objawienie</w:t>
            </w:r>
            <w:r>
              <w:t xml:space="preserve">        </w:t>
            </w:r>
            <w:r>
              <w:rPr>
                <w:rFonts w:ascii="TimesNewRomanPSMT" w:hAnsi="TimesNewRomanPSMT" w:cs="TimesNewRomanPSMT"/>
              </w:rPr>
              <w:t>i nauczanie Kościoła;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istotę natchnienia ksiąg Pisma Świętego;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poszczególnych części sigli;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papież i biskupi mają prawo wyjaśniania Bożego Objawienia;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istotę tekstów liturgicznych jako dialogu Boga                         z człowiekiem;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treści psalmów z życiem człowieka wierzącego;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 po co we Mszy Świętej czytamy fragmenty Ewangelii;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poszczególne zapisy Ewangelii;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analizuje ludzkie zachowania w świetle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słowa Bożego (na podstawie poznanych fragmentów Pisma Świętego);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zawartość treściową Dziejów Apostolskich, listów i Apokalipsy;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treść homilii do swoich możliwości wypełniania Bożych przykazań;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artykuły wyznania wiary;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elementy składowe wezwań kierowanych do Boga         w modlitwie powszechnej.</w:t>
            </w:r>
          </w:p>
        </w:tc>
      </w:tr>
    </w:tbl>
    <w:p w:rsidR="00F1272F" w:rsidRDefault="00F1272F" w:rsidP="00F1272F">
      <w:pPr>
        <w:jc w:val="center"/>
      </w:pPr>
    </w:p>
    <w:p w:rsidR="00F1272F" w:rsidRDefault="00F1272F" w:rsidP="00F1272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III</w:t>
      </w:r>
    </w:p>
    <w:p w:rsidR="00F1272F" w:rsidRDefault="00F1272F" w:rsidP="00F1272F">
      <w:pPr>
        <w:jc w:val="center"/>
        <w:rPr>
          <w:rFonts w:ascii="Times New Roman" w:eastAsia="ChiantiXBdPL-Regular" w:hAnsi="Times New Roman" w:cs="ChiantiXBdPL-Regular"/>
          <w:b/>
          <w:bCs/>
          <w:sz w:val="24"/>
          <w:szCs w:val="24"/>
        </w:rPr>
      </w:pPr>
      <w:r>
        <w:rPr>
          <w:rFonts w:ascii="Times New Roman" w:eastAsia="ChiantiXBdPL-Regular" w:hAnsi="Times New Roman" w:cs="ChiantiXBdPL-Regular"/>
          <w:b/>
          <w:bCs/>
          <w:sz w:val="24"/>
          <w:szCs w:val="24"/>
        </w:rPr>
        <w:t>DLACZEGO MAM KOCHAĆ PANA BOGA I LUDZI?</w:t>
      </w: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F1272F" w:rsidTr="00976FA4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F1272F" w:rsidTr="00976FA4">
        <w:trPr>
          <w:trHeight w:val="254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istota daru;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wyjątkowość człowieka w świecie roślin i zwierząt;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rozróżnia wytwory kultury materialnej od wytworów kultury duchowej;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 być ofiarnym;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wskazuje osoby                  i czyny, poprzez które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inni okazali się ofiarni wobec niego;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człowiek wybierając zło - grzech jest w niewoli zła                 i grzechu;</w:t>
            </w:r>
          </w:p>
          <w:p w:rsidR="00F1272F" w:rsidRDefault="00F1272F" w:rsidP="00976FA4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pamięta dialog pojawiający się przed prefacją i </w:t>
            </w:r>
            <w:r>
              <w:rPr>
                <w:rFonts w:ascii="Times New Roman" w:eastAsia="TimesNewRomanPS-ItalicMT" w:hAnsi="Times New Roman" w:cs="TimesNewRomanPS-ItalicMT"/>
                <w:i/>
                <w:iCs/>
              </w:rPr>
              <w:t>Święty</w:t>
            </w:r>
            <w:r>
              <w:rPr>
                <w:rFonts w:ascii="Times New Roman" w:eastAsia="TimesNewRomanPSMT" w:hAnsi="Times New Roman" w:cs="TimesNewRomanPSMT"/>
              </w:rPr>
              <w:t>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opowiada, co dzieje się podczas przeistoczenia;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określa, w jaki sposób można okazywać miłość w działaniu;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czym jest Msza Święta i dlaczego powinniśmy w niej uczestniczy;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nazwę modlitwy, której Pan Jezus nauczył swoich przyjaciół - Apostołów;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znak pokoju przekazujemy podaniem ręki lub skinięciem głowy i słowami: pokój  z Tobą;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kiedy możemy przyjmować Komunię Świętą;</w:t>
            </w:r>
          </w:p>
          <w:p w:rsidR="00F1272F" w:rsidRDefault="00F1272F" w:rsidP="00976FA4">
            <w:pPr>
              <w:spacing w:line="100" w:lineRule="atLeas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 wie, że ważne jest dziękczynienie po przyjęciu Komunii świętej.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 naturalne otrzymane od Stwórcy;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 duchowe i wyjaśnia ich znaczenie;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różnicę między tym, że Bóg stwarza, a człowiek tworzy;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część Mszy Świętej, która jest wezwaniem do postawy ofiarności wobec innych;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wymienia, jakie dary składamy Bogu                  w czasie Eucharystii;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opowiada, w jaki sposób Jezus wyzwala ludzi z niewoli grzechu;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podczas Mszy Świętej dziękujemy Bogu za Jego dary;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przemiana chleba                i wina w Ciało i Krew Chrystusa dokonuje się mocą Ducha Świętego;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sytuacje z życia, przez które człowiek mówi Bogu „tak”;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          w Modlitwie Pańskiej nazywamy Boga Ojcem;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wymienia, o co prosimy w Modlitwie Pańskiej;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interpretuje gest przekazywanego znaku pokoju, który czynimy podczas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w dialogu przed przyjęciem Komunii świętej wyznajemy wiarę                 w zbawczą moc Jezusa Chrystusa.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nazywa część Mszy Świętej, w której wykorzystujemy dary stworzone przez Boga;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znaczy, że człowiek posiada godność;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chrześcijański wymiar kultury;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wymienia uczynki miłosierdzia co do ciała i duszy i proponuje, jak je wypełnia, by być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ofiarnym wobec innych;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wymienić ofiary czasów Starego Testamentu;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grzech prowadzi do wewnętrznej niewoli;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części Mszy Świętej, w których             w szczególny sposób składamy Panu Bogu wdzięczność                           i uwielbienie;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oddanie życia uznawane jest za znak największej miłości;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znaczenie słowa „Amen” kończącego modlitwę eucharystyczną;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nazywa część Mszy Świętej, w której odmawiamy Modlitwę Pańską;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prosimy Pana Jezusa            o pokój podczas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SymbolMT" w:eastAsia="SymbolMT" w:hAnsi="SymbolMT" w:cs="Symbol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</w:rPr>
              <w:t>wymienia powody, dla których należy brać udział, w niedzielnej Eucharystii.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 interpretuje tekst  </w:t>
            </w:r>
            <w:r>
              <w:rPr>
                <w:rFonts w:ascii="TimesNewRomanPSMT" w:eastAsia="TimesNewRomanPSMT" w:hAnsi="TimesNewRomanPSMT" w:cs="TimesNewRomanPSMT"/>
              </w:rPr>
              <w:t>Rdz 1, 1.3.5.9.11.16. 20.25-26;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że każdy jest odpowiedzialny za otrzymane dary;</w:t>
            </w:r>
          </w:p>
          <w:p w:rsidR="00F1272F" w:rsidRDefault="00F1272F" w:rsidP="00976FA4">
            <w:pPr>
              <w:spacing w:line="100" w:lineRule="atLeast"/>
              <w:rPr>
                <w:rFonts w:ascii="Times New Roman" w:eastAsia="TimesNewRomanPS-ItalicMT" w:hAnsi="Times New Roman" w:cs="TimesNewRomanPS-ItalicMT"/>
                <w:i/>
                <w:iCs/>
              </w:rPr>
            </w:pPr>
            <w:r>
              <w:rPr>
                <w:rFonts w:ascii="TimesNewRomanPSMT" w:eastAsia="TimesNewRomanPSMT" w:hAnsi="TimesNewRomanPSMT" w:cs="TimesNewRomanPSMT"/>
              </w:rPr>
              <w:t>-</w:t>
            </w:r>
            <w:r>
              <w:rPr>
                <w:rFonts w:ascii="Times New Roman" w:eastAsia="TimesNewRomanPSMT" w:hAnsi="Times New Roman" w:cs="TimesNewRomanPSMT"/>
              </w:rPr>
              <w:t xml:space="preserve"> analizuje tekst </w:t>
            </w:r>
            <w:r>
              <w:rPr>
                <w:rFonts w:ascii="Times New Roman" w:eastAsia="TimesNewRomanPS-ItalicMT" w:hAnsi="Times New Roman" w:cs="TimesNewRomanPS-ItalicMT"/>
                <w:i/>
                <w:iCs/>
              </w:rPr>
              <w:t>Dekalogu św. Franciszka z Asyżu;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opowiada perykopę            Łk 9, 12-17, patrząc na te wydarzenia                             z perspektywy Apostołów, Jezusa               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i tłumu;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potrafi odszukać            w Piśmie Świętym wskazany fragment;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Eucharystii z ofiarą Jezusa na krzyżu;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dary, za które dziękujemy Panu Bogu  w prefacji;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ofiary złożonej w Wieczerniku, na krzyżu i podczas</w:t>
            </w:r>
            <w: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definiuje słowo „doksologia”;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należy odmawiać Modlitwę Pańską;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postawy, gesty, słowa, które pomagają budować pokój;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należy przyjmować przemieniony podczas Eucharystii w Ciało Chrystusa chleb.</w:t>
            </w:r>
          </w:p>
        </w:tc>
      </w:tr>
    </w:tbl>
    <w:p w:rsidR="00F1272F" w:rsidRDefault="00F1272F" w:rsidP="00F1272F">
      <w:pPr>
        <w:jc w:val="center"/>
      </w:pPr>
    </w:p>
    <w:p w:rsidR="00F1272F" w:rsidRDefault="00F1272F" w:rsidP="00F1272F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IV</w:t>
      </w:r>
    </w:p>
    <w:p w:rsidR="00F1272F" w:rsidRDefault="00F1272F" w:rsidP="00F1272F">
      <w:pPr>
        <w:jc w:val="center"/>
        <w:rPr>
          <w:rFonts w:ascii="Times New Roman" w:eastAsia="ChiantiXBdPL-Regular" w:hAnsi="Times New Roman" w:cs="ChiantiXBdPL-Regular"/>
          <w:b/>
          <w:bCs/>
          <w:sz w:val="24"/>
          <w:szCs w:val="24"/>
        </w:rPr>
      </w:pPr>
      <w:r>
        <w:rPr>
          <w:rFonts w:ascii="Times New Roman" w:eastAsia="ChiantiXBdPL-Regular" w:hAnsi="Times New Roman" w:cs="ChiantiXBdPL-Regular"/>
          <w:b/>
          <w:bCs/>
          <w:sz w:val="24"/>
          <w:szCs w:val="24"/>
        </w:rPr>
        <w:t>DOKĄD ZMIERZAM, IDĄC ZA PANEM JEZUSEM?</w:t>
      </w: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F1272F" w:rsidTr="00976FA4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F1272F" w:rsidRDefault="00F1272F" w:rsidP="00976FA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F1272F" w:rsidTr="00976FA4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umie nazwać cel życia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chrześcijanina;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kim Jezus jest dla wierzących;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służąc potrzebującym służy samemu Panu Jezusowi;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w kim dostrzegamy najwyraźniejszą troskę Pana Boga                           o człowieka;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Pan Bóg pozwala ludziom z Sobą współpracować, a ważne jest to, by ci zechcieli współpracować z Panem Bogiem i z sobą nawzajem;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w którym momencie Mszy Świętej kapłan udziela błogosławieństwa;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Pan Bóg nie pozostawia człowieka samego i zawsze udziela mu swego błogosławieństwa;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 dlaczego ludzie pielgrzymowali i ciągle pielgrzymują do miejsc świętych;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 być posłanym;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to znaczy być świadkiem Pana Jezusa;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przykłady osób poświęcających swoje życie dla głoszenia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Ewangelii: św. Szczepan, Paweł Apostoł, Jan Paweł II;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wie, że grzech niszczy przyjaźń chrześcijanina między nim a Panem </w:t>
            </w:r>
            <w:r>
              <w:rPr>
                <w:rFonts w:ascii="TimesNewRomanPSMT" w:hAnsi="TimesNewRomanPSMT" w:cs="TimesNewRomanPSMT"/>
              </w:rPr>
              <w:lastRenderedPageBreak/>
              <w:t>Bogiem oraz między nim a drugim człowiekiem.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wyjaśnia, kto daje człowiekowi życie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wieczne;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czym jest wiara w życiu człowieka;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konkretne przykłady realizacji uczynków miłosiernych w codziennym życiu;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w czym wyraża się Opatrzność Boża nad człowiekiem i światem;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przedstawia działalność szkolnych kół Caritas;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definiuje pojęcie: błogosławieństwo;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ludzie proszą Pana Boga                                    o błogosławieństwo;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porównuje życie człowieka                            z pielgrzymką;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że przez błogosławieństwo                i słowa „Idźcie                   w pokoju” Pan Jezus posyła nas do ludzi              z Ewangelią;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ze życie chrześcijańskie jest jednym ze sposobów dzielenia się Dobrą Nowiną;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podaje sposoby głoszenia Dobrej Nowiny w swoim środowisku;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konieczne jest korzystanie z sakramentu pokuty i pojednania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drodze do Boga Ojca.</w:t>
            </w:r>
          </w:p>
          <w:p w:rsidR="00F1272F" w:rsidRDefault="00F1272F" w:rsidP="00976FA4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wymienia określenia „nieba”: dom Boga Ojca,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życie wieczne, zbawienie;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odpowiada na pytania dotyczące tekstu J 14, 8-10;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wierzący powinni podejmować czyny miłości;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chrześcijanie wierzą, iż Pan Bóg nawet złe zamiary człowieka potrafi przemieniać        w dobro;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działalnością dobroczynną ludzi             a Bożą Opatrznością;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błogosławieństwo jest darem Boga dla człowieka;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Boże błogosławieństwo wymaga od człowieka wiary;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Jezus jest koniecznym przewodnikiem ludzi  w trakcie pielgrzymki do domu Boga Ojca;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jakie polecenie oraz obietnicę otrzymali uczniowie od Pana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Jezusa zmartwychwstałego;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opowiada treść misji, jaką otrzymało 72 biblijnych uczniów Pana Jezusa;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najważniejsze (3) fakty         z życia: św. Szczepana, Pawła Apostoła, Jana Pawła II;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przykładzie biblijnych bohaterów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(bogaty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młodzieniec, syn marnotrawny)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ukazuje trudności                 i postawy wobec przyjęcia słowa Bożego.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72F" w:rsidRDefault="00F1272F" w:rsidP="00976FA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podaje </w:t>
            </w:r>
            <w:r>
              <w:rPr>
                <w:rFonts w:ascii="TimesNewRomanPSMT" w:eastAsia="TimesNewRomanPSMT" w:hAnsi="TimesNewRomanPSMT" w:cs="TimesNewRomanPSMT"/>
              </w:rPr>
              <w:t xml:space="preserve">warunki, jakie trzeba spełnić, aby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osiągnąć cel wskazany nam przez Jezusa;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 uzasadnia, dlaczego człowiek potrzebuje wiary;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tym, że Jezus nazywa siebie Drogą, Prawdą  i Życiem,              a zaproszeniem do życia z Bogiem;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przykłady Bożej Opatrzności              w historii ludzi;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jakie znaczenie dla życia wierzących ma dialog prowadzony przed błogosławieństwem we Mszy Świętej;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udzielaniem błogosławieństwa za pomocą znaku krzyża, Mszą Świętą a naszym codziennym życiem;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przymioty Boga;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znaczenie błogosławieństwa udzielanego podczas sprawowania Eucharystii w czasie ludzkiego wędrowania do domu Ojca;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 trudności (zewnętrzne) w dawaniu świadectwa o Jezusie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Chrystusie dzisiaj;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wskazuje, dlaczego wydarzenia biblijne są wciąż aktualne;</w:t>
            </w:r>
          </w:p>
          <w:p w:rsidR="00F1272F" w:rsidRDefault="00F1272F" w:rsidP="00976FA4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na czym polega wierność Ewangelii;</w:t>
            </w:r>
          </w:p>
          <w:p w:rsidR="00F1272F" w:rsidRDefault="00F1272F" w:rsidP="00976FA4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wymienia trudności </w:t>
            </w:r>
            <w:r>
              <w:rPr>
                <w:rFonts w:ascii="TimesNewRomanPSMT" w:hAnsi="TimesNewRomanPSMT" w:cs="TimesNewRomanPSMT"/>
              </w:rPr>
              <w:lastRenderedPageBreak/>
              <w:t>(wewnętrzne, postawy), w dawaniu świadectwa          o Jezusie Chrystusie dzisiaj.</w:t>
            </w:r>
          </w:p>
        </w:tc>
      </w:tr>
    </w:tbl>
    <w:p w:rsidR="00F1272F" w:rsidRDefault="00F1272F" w:rsidP="00F1272F">
      <w:pPr>
        <w:spacing w:line="100" w:lineRule="atLeast"/>
        <w:jc w:val="center"/>
      </w:pPr>
    </w:p>
    <w:p w:rsidR="00F1272F" w:rsidRDefault="00F1272F" w:rsidP="00B9508C">
      <w:pPr>
        <w:spacing w:after="0" w:line="100" w:lineRule="atLeast"/>
        <w:rPr>
          <w:rFonts w:ascii="Times New Roman" w:hAnsi="Times New Roman"/>
        </w:rPr>
      </w:pPr>
    </w:p>
    <w:p w:rsidR="00B9508C" w:rsidRDefault="00B9508C" w:rsidP="00B9508C">
      <w:pPr>
        <w:pStyle w:val="teksttabeli"/>
        <w:numPr>
          <w:ilvl w:val="0"/>
          <w:numId w:val="0"/>
        </w:numPr>
        <w:tabs>
          <w:tab w:val="left" w:pos="119"/>
        </w:tabs>
        <w:ind w:left="110"/>
        <w:rPr>
          <w:sz w:val="22"/>
          <w:szCs w:val="22"/>
        </w:rPr>
      </w:pPr>
      <w:r>
        <w:rPr>
          <w:sz w:val="22"/>
          <w:szCs w:val="22"/>
        </w:rPr>
        <w:t>Wymagania na ocenę celującą:</w:t>
      </w:r>
    </w:p>
    <w:p w:rsidR="00B9508C" w:rsidRDefault="00B9508C" w:rsidP="00B9508C">
      <w:pPr>
        <w:pStyle w:val="teksttabeli"/>
        <w:numPr>
          <w:ilvl w:val="0"/>
          <w:numId w:val="0"/>
        </w:numPr>
        <w:tabs>
          <w:tab w:val="left" w:pos="119"/>
        </w:tabs>
        <w:ind w:left="110"/>
        <w:rPr>
          <w:sz w:val="22"/>
          <w:szCs w:val="22"/>
        </w:rPr>
      </w:pP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dokładna znajomość cytatu wraz ze znajomością źródła (np. Ewangelia) wszystkie tematy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prace domowe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staranne pismo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własne materiały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ilustracje itp.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staranne wykonanie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treści wskazujące na poszukiwania w różnych materiałach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dużo własnej inwencji twórczej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wszystkie polecenia wykonane poprawnie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 xml:space="preserve">wiadomości zawarte w podręczniku i zeszycie 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wypowiedź pełnymi zdaniami, bogaty język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używanie pojęć religijnych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 xml:space="preserve">uczeń wyróżnia się aktywnością na lekcji 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korzysta z materiałów zgromadzonych samodzielnie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wiele razy pomaga w różnych pracach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>pilnie i terminowo wykonuje powierzone zadania, dużo własnej inicjatywy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aktywnie uczestniczy w życiu małych grup formacyjnych (ministranci,scholaa itp.)</w:t>
      </w:r>
    </w:p>
    <w:p w:rsidR="00B9508C" w:rsidRDefault="00B9508C" w:rsidP="00B9508C">
      <w:pPr>
        <w:pStyle w:val="teksttabeli"/>
        <w:tabs>
          <w:tab w:val="clear" w:pos="152"/>
          <w:tab w:val="left" w:pos="119"/>
        </w:tabs>
        <w:ind w:left="110" w:hanging="110"/>
        <w:rPr>
          <w:sz w:val="22"/>
          <w:szCs w:val="22"/>
        </w:rPr>
      </w:pPr>
      <w:r>
        <w:rPr>
          <w:sz w:val="22"/>
          <w:szCs w:val="22"/>
        </w:rPr>
        <w:t xml:space="preserve">reprezentuje szkołę (parafię) w konkursie przedmiotowym (olimpiadzie) </w:t>
      </w:r>
    </w:p>
    <w:p w:rsidR="00B9508C" w:rsidRDefault="00B9508C" w:rsidP="00B9508C">
      <w:pPr>
        <w:spacing w:after="0" w:line="100" w:lineRule="atLeast"/>
        <w:rPr>
          <w:rFonts w:ascii="Times New Roman" w:hAnsi="Times New Roman"/>
        </w:rPr>
      </w:pPr>
    </w:p>
    <w:p w:rsidR="00F1272F" w:rsidRDefault="00F1272F" w:rsidP="00F1272F">
      <w:pPr>
        <w:suppressAutoHyphens/>
      </w:pPr>
    </w:p>
    <w:p w:rsidR="003215A1" w:rsidRDefault="003215A1"/>
    <w:sectPr w:rsidR="003215A1" w:rsidSect="00C33DBE">
      <w:footerReference w:type="default" r:id="rId7"/>
      <w:pgSz w:w="11906" w:h="16838"/>
      <w:pgMar w:top="1417" w:right="1417" w:bottom="1417" w:left="1417" w:header="708" w:footer="0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88" w:rsidRDefault="002B7288" w:rsidP="00C33DBE">
      <w:pPr>
        <w:spacing w:after="0" w:line="240" w:lineRule="auto"/>
      </w:pPr>
      <w:r>
        <w:separator/>
      </w:r>
    </w:p>
  </w:endnote>
  <w:endnote w:type="continuationSeparator" w:id="1">
    <w:p w:rsidR="002B7288" w:rsidRDefault="002B7288" w:rsidP="00C3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ttawa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hiantiXBdPL-Regula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Italic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BE" w:rsidRDefault="00D272F6">
    <w:pPr>
      <w:pStyle w:val="Stopka"/>
      <w:jc w:val="right"/>
    </w:pPr>
    <w:r>
      <w:fldChar w:fldCharType="begin"/>
    </w:r>
    <w:r w:rsidR="003215A1">
      <w:instrText xml:space="preserve"> PAGE </w:instrText>
    </w:r>
    <w:r>
      <w:fldChar w:fldCharType="separate"/>
    </w:r>
    <w:r w:rsidR="00B9508C">
      <w:rPr>
        <w:noProof/>
      </w:rPr>
      <w:t>6</w:t>
    </w:r>
    <w:r>
      <w:fldChar w:fldCharType="end"/>
    </w:r>
  </w:p>
  <w:p w:rsidR="00C33DBE" w:rsidRDefault="00C33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88" w:rsidRDefault="002B7288" w:rsidP="00C33DBE">
      <w:pPr>
        <w:spacing w:after="0" w:line="240" w:lineRule="auto"/>
      </w:pPr>
      <w:r>
        <w:separator/>
      </w:r>
    </w:p>
  </w:footnote>
  <w:footnote w:type="continuationSeparator" w:id="1">
    <w:p w:rsidR="002B7288" w:rsidRDefault="002B7288" w:rsidP="00C3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72F"/>
    <w:rsid w:val="002B7288"/>
    <w:rsid w:val="003215A1"/>
    <w:rsid w:val="00823AD6"/>
    <w:rsid w:val="00982CDC"/>
    <w:rsid w:val="00B9508C"/>
    <w:rsid w:val="00C33DBE"/>
    <w:rsid w:val="00D272F6"/>
    <w:rsid w:val="00F1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272F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F1272F"/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ksttabeli">
    <w:name w:val="tekst tabeli"/>
    <w:basedOn w:val="Normalny"/>
    <w:qFormat/>
    <w:rsid w:val="00B9508C"/>
    <w:pPr>
      <w:numPr>
        <w:numId w:val="1"/>
      </w:numPr>
      <w:tabs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2189</Words>
  <Characters>13137</Characters>
  <Application>Microsoft Office Word</Application>
  <DocSecurity>0</DocSecurity>
  <Lines>109</Lines>
  <Paragraphs>30</Paragraphs>
  <ScaleCrop>false</ScaleCrop>
  <Company>HP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2020-08-30T15:07:00Z</dcterms:created>
  <dcterms:modified xsi:type="dcterms:W3CDTF">2020-08-31T19:03:00Z</dcterms:modified>
</cp:coreProperties>
</file>